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46F69" w14:textId="77777777" w:rsidR="00951C67" w:rsidRPr="000E039B" w:rsidRDefault="00951C67" w:rsidP="00951C67">
      <w:pPr>
        <w:pStyle w:val="a7"/>
        <w:shd w:val="clear" w:color="auto" w:fill="FFFFFF"/>
        <w:spacing w:before="0" w:beforeAutospacing="0" w:after="0" w:afterAutospacing="0" w:line="360" w:lineRule="auto"/>
        <w:jc w:val="center"/>
        <w:rPr>
          <w:color w:val="FF0000"/>
        </w:rPr>
      </w:pPr>
      <w:r w:rsidRPr="000E039B">
        <w:rPr>
          <w:rFonts w:hint="eastAsia"/>
          <w:b/>
          <w:bCs/>
          <w:color w:val="FF0000"/>
          <w:sz w:val="36"/>
          <w:szCs w:val="36"/>
        </w:rPr>
        <w:t>发展改革委 住房城乡建设部关于推进全过程</w:t>
      </w:r>
    </w:p>
    <w:p w14:paraId="13F2DC2D" w14:textId="77777777" w:rsidR="00951C67" w:rsidRPr="000E039B" w:rsidRDefault="00951C67" w:rsidP="00951C67">
      <w:pPr>
        <w:pStyle w:val="a7"/>
        <w:shd w:val="clear" w:color="auto" w:fill="FFFFFF"/>
        <w:spacing w:before="0" w:beforeAutospacing="0" w:after="0" w:afterAutospacing="0" w:line="360" w:lineRule="auto"/>
        <w:jc w:val="center"/>
        <w:rPr>
          <w:color w:val="FF0000"/>
        </w:rPr>
      </w:pPr>
      <w:r w:rsidRPr="000E039B">
        <w:rPr>
          <w:rFonts w:hint="eastAsia"/>
          <w:b/>
          <w:bCs/>
          <w:color w:val="FF0000"/>
          <w:sz w:val="36"/>
          <w:szCs w:val="36"/>
        </w:rPr>
        <w:t>工程咨询服务发展的指导意见</w:t>
      </w:r>
    </w:p>
    <w:p w14:paraId="66F55355"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p>
    <w:p w14:paraId="6C8ACB6D" w14:textId="77777777" w:rsidR="00951C67" w:rsidRPr="000E039B" w:rsidRDefault="00951C67" w:rsidP="00951C67">
      <w:pPr>
        <w:pStyle w:val="a7"/>
        <w:shd w:val="clear" w:color="auto" w:fill="FFFFFF"/>
        <w:spacing w:before="0" w:beforeAutospacing="0" w:after="0" w:afterAutospacing="0" w:line="360" w:lineRule="auto"/>
        <w:jc w:val="right"/>
        <w:rPr>
          <w:color w:val="333333"/>
        </w:rPr>
      </w:pPr>
      <w:proofErr w:type="gramStart"/>
      <w:r w:rsidRPr="000E039B">
        <w:rPr>
          <w:rFonts w:hint="eastAsia"/>
          <w:color w:val="333333"/>
        </w:rPr>
        <w:t>发改投资规</w:t>
      </w:r>
      <w:proofErr w:type="gramEnd"/>
      <w:r w:rsidRPr="000E039B">
        <w:rPr>
          <w:rFonts w:hint="eastAsia"/>
          <w:color w:val="333333"/>
        </w:rPr>
        <w:t>〔2019〕515号   </w:t>
      </w:r>
    </w:p>
    <w:p w14:paraId="23AB15DA" w14:textId="77777777" w:rsidR="00951C67" w:rsidRPr="000E039B" w:rsidRDefault="00951C67" w:rsidP="00951C67">
      <w:pPr>
        <w:pStyle w:val="a7"/>
        <w:shd w:val="clear" w:color="auto" w:fill="FFFFFF"/>
        <w:spacing w:before="0" w:beforeAutospacing="0" w:after="0" w:afterAutospacing="0" w:line="360" w:lineRule="auto"/>
        <w:jc w:val="both"/>
        <w:rPr>
          <w:color w:val="333333"/>
        </w:rPr>
      </w:pPr>
      <w:r w:rsidRPr="000E039B">
        <w:rPr>
          <w:rFonts w:hint="eastAsia"/>
          <w:color w:val="333333"/>
        </w:rPr>
        <w:t>各省、自治区、直辖市及计划单列市、新疆生产建设兵团发展改革委，各省、自治区住房和城乡建设厅、直辖市住房和城乡建设（管）委、北京市规划和自然资源委、新疆生产建设兵团住房和城乡建设局：</w:t>
      </w:r>
    </w:p>
    <w:p w14:paraId="75720C68" w14:textId="77777777" w:rsidR="00951C67" w:rsidRPr="000E039B" w:rsidRDefault="00951C67" w:rsidP="00951C67">
      <w:pPr>
        <w:pStyle w:val="a7"/>
        <w:shd w:val="clear" w:color="auto" w:fill="FFFFFF"/>
        <w:spacing w:before="0" w:beforeAutospacing="0" w:after="0" w:afterAutospacing="0" w:line="360" w:lineRule="auto"/>
        <w:ind w:firstLine="480"/>
        <w:rPr>
          <w:color w:val="333333"/>
        </w:rPr>
      </w:pPr>
      <w:r w:rsidRPr="000E039B">
        <w:rPr>
          <w:rFonts w:hint="eastAsia"/>
          <w:color w:val="333333"/>
        </w:rPr>
        <w:t>为深化投融资体制改革，提升固定资产投资决策科学化水平，进一步完善工程建设组织模式，提高投资效益、工程建设质量和运营效率，根据中央城市工作会议精神及《中共中央 国务院关于深化投融资体制改革的意见》、《国务院办公厅关于促进建筑业持续健康发展的意见》（国办发〔2017〕19号）等要求，现就在房屋建筑和市政基础设施领域推进全过程工程咨询服务发展提出如下意见。</w:t>
      </w:r>
    </w:p>
    <w:p w14:paraId="3352E52C"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hint="eastAsia"/>
          <w:b/>
          <w:bCs/>
          <w:color w:val="333333"/>
        </w:rPr>
        <w:t>一、充分认识推进全过程工程咨询服务发展的意义</w:t>
      </w:r>
    </w:p>
    <w:p w14:paraId="0E2E9856"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hint="eastAsia"/>
          <w:color w:val="333333"/>
        </w:rPr>
        <w:t>改革开放以来，我国工程咨询服务市场化快速发展，形成了投资咨询、招标代理、勘察、设计、监理、造价、项目管理等专业化的咨询服务业态，部分专业咨询服务建立了执业准入制度，促进了我国工程咨询服务专业化水平提升。随着我国固定资产投资项目建设水平逐步提高，为更好地实现投资建设意图，投资者或建设单位在固定资产投资项目决策、工程建设、项目运营过程中，对综合性、跨阶段、一体化的咨询服务需求日益增强。这种需求与现行制度造成的单项服务供给模式之间的矛盾日益突出。</w:t>
      </w:r>
    </w:p>
    <w:p w14:paraId="2C96DC6E"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hint="eastAsia"/>
          <w:color w:val="333333"/>
        </w:rPr>
        <w:t>为深入贯彻习近平新时代中国特色社会主义思想和党的十九大精神，深化工程领域咨询服务供给侧结构性改革，破解工程咨询市场供需矛盾，必须完善政策措施，创新咨询服务组织实施方式，大力发展以市场需求为导向、满足委托方多样化需求的全过程工程咨询服务模式。特别是要遵循项目周期规律和建设程序的客观要求，在项目决策和建设实施两个阶段，着力破除制度性障碍，</w:t>
      </w:r>
      <w:r w:rsidRPr="000E039B">
        <w:rPr>
          <w:rFonts w:hint="eastAsia"/>
          <w:b/>
          <w:bCs/>
          <w:color w:val="FF0000"/>
        </w:rPr>
        <w:t>重点培育发展投资决策综合性咨询和工程建设全过程咨询，</w:t>
      </w:r>
      <w:r w:rsidRPr="000E039B">
        <w:rPr>
          <w:rFonts w:hint="eastAsia"/>
          <w:color w:val="333333"/>
        </w:rPr>
        <w:t>为固定资产投资及工程建设活动提供高质量智力技术服务，全面提升投资效益、工程建设质量和运营效率，推动高质量发展。</w:t>
      </w:r>
    </w:p>
    <w:p w14:paraId="329342DA"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hint="eastAsia"/>
          <w:b/>
          <w:bCs/>
          <w:color w:val="333333"/>
        </w:rPr>
        <w:lastRenderedPageBreak/>
        <w:t>二、以投资决策综合性咨询促进投资决策科学化</w:t>
      </w:r>
    </w:p>
    <w:p w14:paraId="56786555"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（一）大力提升投资决策综合性咨询水平。</w:t>
      </w:r>
      <w:r w:rsidRPr="000E039B">
        <w:rPr>
          <w:rFonts w:hint="eastAsia"/>
          <w:color w:val="333333"/>
        </w:rPr>
        <w:t>投资决策环节在项目建设程序中具有统领作用，对项目顺利实施、有效控制和高效利用投资至关重要。鼓励投资者在投资决策环节委托工程咨询单位提供综合性咨询服务，统筹考虑影响项目可行性的各种因素，增强决策论证的协调性。综合性工程咨询单位接受投资者委托，就投资项目的市场、技术、经济、生态环境、能源、资源、安全等影响可行性的要素，结合国家、地区、行业发展规划及相关重大专项建设规划、产业政策、技术标准及相关审批要求进行分析研究和论证，为投资者提供决策依据和建议。</w:t>
      </w:r>
    </w:p>
    <w:p w14:paraId="63D45A4C"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（二）规范投资决策综合性咨询服务方式。</w:t>
      </w:r>
      <w:r w:rsidRPr="000E039B">
        <w:rPr>
          <w:rFonts w:hint="eastAsia"/>
          <w:color w:val="333333"/>
        </w:rPr>
        <w:t>投资决策综合性咨询服务可由工程咨询单位采取市场合作、委托专业服务等方式牵头提供，或由其会同具备相应资格的服务机构联合提供。牵头提供投资决策综合性咨询服务的机构，根据与委托</w:t>
      </w:r>
      <w:proofErr w:type="gramStart"/>
      <w:r w:rsidRPr="000E039B">
        <w:rPr>
          <w:rFonts w:hint="eastAsia"/>
          <w:color w:val="333333"/>
        </w:rPr>
        <w:t>方合同</w:t>
      </w:r>
      <w:proofErr w:type="gramEnd"/>
      <w:r w:rsidRPr="000E039B">
        <w:rPr>
          <w:rFonts w:hint="eastAsia"/>
          <w:color w:val="333333"/>
        </w:rPr>
        <w:t>约定对服务成果承担总体责任；联合提供投资决策综合性咨询服务的，各合作方承担相应责任。鼓励纳入有关行业自律管理体系的工程咨询单位发挥投资机会研究、项目可行性研究等特长，开展综合性咨询服务。投资决策综合性咨询应当充分发挥咨询工程师（投资）的作用，鼓励其作为综合性咨询项目负责人，提高统筹服务水平。</w:t>
      </w:r>
    </w:p>
    <w:p w14:paraId="64990F71"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（三）充分发挥投资决策综合性咨询在促进投资高质量发展和投资审批制度改革中的支撑作用。</w:t>
      </w:r>
      <w:r w:rsidRPr="000E039B">
        <w:rPr>
          <w:rFonts w:hint="eastAsia"/>
          <w:color w:val="333333"/>
        </w:rPr>
        <w:t>落实项目单位投资决策自主权和主体责任，鼓励项目单位加强可行性研究，对国家法律法规和产业政策、行政审批中要求的专项评价评估等一并纳入可行性研究统筹论证，提高决策科学化，促进投资高质量发展。单独开展的各专项评价评估结论应当与可行性研究报告相关内容保持一致，各审批部门应当加强审查要求和标准的协调，避免对相同事项的管理要求相冲突。鼓励项目单位采用投资决策综合性咨询，减少分散专项评价评估，避免可行性研究论证碎片化。各地要建立并联审批、联合审批机制，提高审批效率，并通过通用综合性咨询成果、审查一套综合性申报材料，提高并联审批、联合审批的操作性。</w:t>
      </w:r>
    </w:p>
    <w:p w14:paraId="5EF2493A"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（四）政府投资项目要优先开展综合性咨询。</w:t>
      </w:r>
      <w:r w:rsidRPr="000E039B">
        <w:rPr>
          <w:rFonts w:hint="eastAsia"/>
          <w:color w:val="333333"/>
        </w:rPr>
        <w:t>为增强政府投资决策科学性，提高政府投资效益，政府投资项目要优先采取综合性咨询服务方式。政府投资项目要围绕可行性研究报告，充分论证建设内容、建设规模，并按照相关法律法规、技术标准要求，深入分析影响投资决策的各项因素，将其影响分析形成专门篇章</w:t>
      </w:r>
      <w:r w:rsidRPr="000E039B">
        <w:rPr>
          <w:rFonts w:hint="eastAsia"/>
          <w:color w:val="333333"/>
        </w:rPr>
        <w:lastRenderedPageBreak/>
        <w:t>纳入可行性研究报告；可行性研究报告包括其他专项审批要求的论证评价内容的，有关审批部门可以将可行性研究报告作为申报材料进行审查。</w:t>
      </w:r>
    </w:p>
    <w:p w14:paraId="0FF0147C"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hint="eastAsia"/>
          <w:b/>
          <w:bCs/>
          <w:color w:val="333333"/>
        </w:rPr>
        <w:t>三、以全过程咨询推动完善工程建设组织模式</w:t>
      </w:r>
    </w:p>
    <w:p w14:paraId="084E876E"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（一）以工程建设环节为重点推进全过程咨询。</w:t>
      </w:r>
      <w:r w:rsidRPr="000E039B">
        <w:rPr>
          <w:rFonts w:hint="eastAsia"/>
          <w:b/>
          <w:bCs/>
          <w:color w:val="FF0000"/>
        </w:rPr>
        <w:t>在房屋建筑、市政基础设施等工程建设中，鼓励建设单位委托咨询单位提供招标代理、勘察、设计、监理、造价、项目管理等全过程咨询服务，满足建设单位一体化服务需求，增强工程建设过程的协同性。</w:t>
      </w:r>
      <w:r w:rsidRPr="000E039B">
        <w:rPr>
          <w:rFonts w:hint="eastAsia"/>
          <w:color w:val="333333"/>
        </w:rPr>
        <w:t>全过程咨询单位应当以工程质量和安全为前提，帮助建设单位提高建设效率、节约建设资金。</w:t>
      </w:r>
    </w:p>
    <w:p w14:paraId="47AE4B25"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（二）探索工程建设全过程咨询服务实施方式。</w:t>
      </w:r>
      <w:r w:rsidRPr="000E039B">
        <w:rPr>
          <w:rFonts w:hint="eastAsia"/>
          <w:b/>
          <w:bCs/>
          <w:color w:val="FF0000"/>
        </w:rPr>
        <w:t>工程建设全过程咨询服务应当由一家具有综合能力的咨询单位实施，也可由多家具有招标代理、勘察、设计、监理、造价、项目管理等不同能力的咨询单位联合实施。</w:t>
      </w:r>
      <w:r w:rsidRPr="000E039B">
        <w:rPr>
          <w:rFonts w:hint="eastAsia"/>
          <w:color w:val="333333"/>
        </w:rPr>
        <w:t>由多家咨询单位联合实施的，应当明确牵头单位及各单位的权利、义务和责任。</w:t>
      </w:r>
      <w:r w:rsidRPr="000E039B">
        <w:rPr>
          <w:rFonts w:hint="eastAsia"/>
          <w:b/>
          <w:bCs/>
          <w:color w:val="333333"/>
        </w:rPr>
        <w:t>要充分发挥政府投资项目和国有企业投资项目的示范引领作用，引导一批有影响力、有示范作用的政府投资项目和国有企业投资项目带头推行工程建设全过程咨询。</w:t>
      </w:r>
      <w:r w:rsidRPr="000E039B">
        <w:rPr>
          <w:rFonts w:hint="eastAsia"/>
          <w:color w:val="333333"/>
        </w:rPr>
        <w:t>鼓励民间投资项目的建设单位根据项目规模和特点，本着信誉可靠、综合能力和效率优先的原则，依法选择优秀团队实施工程建设全过程咨询。</w:t>
      </w:r>
    </w:p>
    <w:p w14:paraId="0485AF86"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（三）促进工程建设全过程咨询服务发展。</w:t>
      </w:r>
      <w:r w:rsidRPr="000E039B">
        <w:rPr>
          <w:rFonts w:hint="eastAsia"/>
          <w:b/>
          <w:bCs/>
          <w:color w:val="FF0000"/>
        </w:rPr>
        <w:t>全过程咨询单位提供勘察、设计、监理或造价咨询服务时，应当具有与工程规模及委托内容相适应的资质条件。</w:t>
      </w:r>
      <w:r w:rsidRPr="000E039B">
        <w:rPr>
          <w:rFonts w:hint="eastAsia"/>
          <w:color w:val="333333"/>
        </w:rPr>
        <w:t>全过程咨询服务单位应当自行完成自有资质证书许可范围内的业务，在保证整个工程项目完整性的前提下，按照合同约定或经建设单位同意，可将自有资质证书许可范围外的咨询业务依法依规择优委托给具有相应资质或能力的单位，全过程咨询服务单位应对被委托单位的委托业务负总责。</w:t>
      </w:r>
      <w:r w:rsidRPr="000E039B">
        <w:rPr>
          <w:rFonts w:hint="eastAsia"/>
          <w:b/>
          <w:bCs/>
          <w:color w:val="FF0000"/>
        </w:rPr>
        <w:t>建设单位选择具有相应工程勘察、设计、监理或造价咨询资质的单位开展全过程咨询服务的，除法律法规另有规定外，可不再另行委托勘察、设计、监理或造价咨询单位。</w:t>
      </w:r>
    </w:p>
    <w:p w14:paraId="17AB5C6F"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（四）明确工程建设全过程咨询服务人员要求。</w:t>
      </w:r>
      <w:r w:rsidRPr="000E039B">
        <w:rPr>
          <w:rFonts w:hint="eastAsia"/>
          <w:b/>
          <w:bCs/>
        </w:rPr>
        <w:t>工程建设全过程咨询项目负责人应当取得工程建设</w:t>
      </w:r>
      <w:proofErr w:type="gramStart"/>
      <w:r w:rsidRPr="000E039B">
        <w:rPr>
          <w:rFonts w:hint="eastAsia"/>
          <w:b/>
          <w:bCs/>
        </w:rPr>
        <w:t>类注册</w:t>
      </w:r>
      <w:proofErr w:type="gramEnd"/>
      <w:r w:rsidRPr="000E039B">
        <w:rPr>
          <w:rFonts w:hint="eastAsia"/>
          <w:b/>
          <w:bCs/>
        </w:rPr>
        <w:t>执业资格且具有工程类、工程经济类高级职称，并具有类似工程经验。</w:t>
      </w:r>
      <w:r w:rsidRPr="000E039B">
        <w:rPr>
          <w:rFonts w:hint="eastAsia"/>
          <w:b/>
          <w:bCs/>
          <w:color w:val="333333"/>
        </w:rPr>
        <w:t>对于工程建设全过程咨询服务中承担工程勘察、设计、监理或造价咨询业务的负责人，应具有法律法规规定的相应执业资格。</w:t>
      </w:r>
      <w:r w:rsidRPr="000E039B">
        <w:rPr>
          <w:rFonts w:hint="eastAsia"/>
          <w:color w:val="333333"/>
        </w:rPr>
        <w:t>全过程咨询服</w:t>
      </w:r>
      <w:r w:rsidRPr="000E039B">
        <w:rPr>
          <w:rFonts w:hint="eastAsia"/>
          <w:color w:val="333333"/>
        </w:rPr>
        <w:lastRenderedPageBreak/>
        <w:t>务单位应根据项目管理需要配备具有相应执业能力的专业技术人员和管理人员。设计单位在民用建筑中实施全过程咨询的，要充分发挥建筑师的主导作用。</w:t>
      </w:r>
    </w:p>
    <w:p w14:paraId="2405BD02"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hint="eastAsia"/>
          <w:b/>
          <w:bCs/>
          <w:color w:val="333333"/>
        </w:rPr>
        <w:t>四、鼓励多种形式的全过程工程咨询服务市场化发展</w:t>
      </w:r>
    </w:p>
    <w:p w14:paraId="0B30AF6D"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4365CA">
        <w:rPr>
          <w:rFonts w:ascii="楷体" w:eastAsia="楷体" w:hAnsi="楷体" w:hint="eastAsia"/>
          <w:color w:val="FF0000"/>
        </w:rPr>
        <w:t>（一）鼓励多种形式全过程工程咨询服务模式。</w:t>
      </w:r>
      <w:r w:rsidRPr="004365CA">
        <w:rPr>
          <w:rFonts w:hint="eastAsia"/>
          <w:color w:val="FF0000"/>
        </w:rPr>
        <w:t>除投资决策综合性咨询和工程建设全过程咨询外，咨询单位可根据市场需求，从投资决策、工程建设、运营等项目全生命周期角度，开展跨阶段咨询服务组合或同一阶段内不同类型咨询服务组合。</w:t>
      </w:r>
      <w:r w:rsidRPr="000E039B">
        <w:rPr>
          <w:rFonts w:hint="eastAsia"/>
          <w:color w:val="333333"/>
        </w:rPr>
        <w:t>鼓励和支持咨询单位创新全过程工程咨询服务模式，为投资者或建设单位提供多样化的服务。同一项目的全过程工程咨询单位与工程总承包、施工、材料设备供应单位之间不得有利害关系。</w:t>
      </w:r>
    </w:p>
    <w:p w14:paraId="65C696D4"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（二）创新咨询单位和人员管理方式。</w:t>
      </w:r>
      <w:r w:rsidRPr="000E039B">
        <w:rPr>
          <w:rFonts w:hint="eastAsia"/>
          <w:color w:val="333333"/>
        </w:rPr>
        <w:t>要逐步减少投资决策环节和工程建设领域对从业单位和人员实施的资质资格许可事项，精简和取消强制性中介服务事项，打破行业壁垒和部门垄断，放开市场准入，加快咨询服务市场化进程。将政府管理重心从事前的资质资格证书核发转向事中事后监管，建立以政府监管、信用约束、行业自律为主要内容的管理体系，强化单位和人员从业行为监管。</w:t>
      </w:r>
    </w:p>
    <w:p w14:paraId="0E951FA1" w14:textId="77777777" w:rsidR="00951C67" w:rsidRPr="000E039B" w:rsidRDefault="00951C67" w:rsidP="00951C67">
      <w:pPr>
        <w:pStyle w:val="a7"/>
        <w:shd w:val="clear" w:color="auto" w:fill="FFFFFF"/>
        <w:spacing w:before="0" w:beforeAutospacing="0" w:after="0" w:afterAutospacing="0" w:line="360" w:lineRule="auto"/>
        <w:ind w:firstLine="480"/>
        <w:jc w:val="both"/>
        <w:rPr>
          <w:b/>
          <w:bCs/>
          <w:color w:val="FF0000"/>
        </w:rPr>
      </w:pPr>
      <w:r w:rsidRPr="000E039B">
        <w:rPr>
          <w:rFonts w:ascii="楷体" w:eastAsia="楷体" w:hAnsi="楷体" w:hint="eastAsia"/>
          <w:color w:val="333333"/>
        </w:rPr>
        <w:t>（三）</w:t>
      </w:r>
      <w:proofErr w:type="gramStart"/>
      <w:r w:rsidRPr="000E039B">
        <w:rPr>
          <w:rFonts w:ascii="楷体" w:eastAsia="楷体" w:hAnsi="楷体" w:hint="eastAsia"/>
          <w:color w:val="333333"/>
        </w:rPr>
        <w:t>引导全</w:t>
      </w:r>
      <w:proofErr w:type="gramEnd"/>
      <w:r w:rsidRPr="000E039B">
        <w:rPr>
          <w:rFonts w:ascii="楷体" w:eastAsia="楷体" w:hAnsi="楷体" w:hint="eastAsia"/>
          <w:color w:val="333333"/>
        </w:rPr>
        <w:t>过程工程咨询服务健康发展。</w:t>
      </w:r>
      <w:r w:rsidRPr="000E039B">
        <w:rPr>
          <w:rFonts w:hint="eastAsia"/>
          <w:color w:val="333333"/>
        </w:rPr>
        <w:t>全过程工程咨询单位应当在技术、经济、管理、法律等方面具有丰富经验，具有与全过程工程咨询业务相适应的服务能力，同时具有良好的信誉。全过程工程咨询单位应当建立与其咨询业务相适应的专业部门及组织机构，配备结构合理的专业咨询人员，提升核心竞争力，培育综合性多元化服务及系统性问题一站式整合服务能力。</w:t>
      </w:r>
      <w:r w:rsidRPr="000E039B">
        <w:rPr>
          <w:rFonts w:hint="eastAsia"/>
          <w:b/>
          <w:bCs/>
          <w:color w:val="FF0000"/>
        </w:rPr>
        <w:t>鼓励投资咨询、招标代理、勘察、设计、监理、造价、项目管理等企业，采取联合经营、并购重组等方式发展全过程工程咨询。</w:t>
      </w:r>
    </w:p>
    <w:p w14:paraId="09EB2A73"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hint="eastAsia"/>
          <w:b/>
          <w:bCs/>
          <w:color w:val="333333"/>
        </w:rPr>
        <w:t>五、</w:t>
      </w:r>
      <w:proofErr w:type="gramStart"/>
      <w:r w:rsidRPr="000E039B">
        <w:rPr>
          <w:rFonts w:hint="eastAsia"/>
          <w:b/>
          <w:bCs/>
          <w:color w:val="333333"/>
        </w:rPr>
        <w:t>优化全</w:t>
      </w:r>
      <w:proofErr w:type="gramEnd"/>
      <w:r w:rsidRPr="000E039B">
        <w:rPr>
          <w:rFonts w:hint="eastAsia"/>
          <w:b/>
          <w:bCs/>
          <w:color w:val="333333"/>
        </w:rPr>
        <w:t>过程工程咨询服务市场环境</w:t>
      </w:r>
    </w:p>
    <w:p w14:paraId="1DC831C8"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（一）建立全过程工程咨询服务技术标准和合同体系。</w:t>
      </w:r>
      <w:r w:rsidRPr="000E039B">
        <w:rPr>
          <w:rFonts w:hint="eastAsia"/>
          <w:color w:val="333333"/>
        </w:rPr>
        <w:t>研究建立投资决策综合性咨询和工程建设全过程咨询服务技术标准体系，促进全过程工程咨询服务科学化、标准化和规范化；以服务合同管理为重点，加快构建适合我国投资决策和工程建设咨询服务的招标文件及合同示范文本，科学制定合同条款，促进合同双方履约。全过程工程咨询单位要切实履行合同约定的各项义务、承担相应责任，并对咨询成果的真实性、有效性和科学性负责。</w:t>
      </w:r>
    </w:p>
    <w:p w14:paraId="242A7B62" w14:textId="77777777" w:rsidR="00951C67" w:rsidRPr="000E039B" w:rsidRDefault="00951C67" w:rsidP="00951C67">
      <w:pPr>
        <w:pStyle w:val="a7"/>
        <w:shd w:val="clear" w:color="auto" w:fill="FFFFFF"/>
        <w:spacing w:before="0" w:beforeAutospacing="0" w:after="0" w:afterAutospacing="0" w:line="360" w:lineRule="auto"/>
        <w:ind w:firstLine="480"/>
        <w:jc w:val="both"/>
        <w:rPr>
          <w:b/>
          <w:bCs/>
          <w:color w:val="000000" w:themeColor="text1"/>
        </w:rPr>
      </w:pPr>
      <w:r w:rsidRPr="000E039B">
        <w:rPr>
          <w:rFonts w:ascii="楷体" w:eastAsia="楷体" w:hAnsi="楷体" w:hint="eastAsia"/>
          <w:color w:val="333333"/>
        </w:rPr>
        <w:lastRenderedPageBreak/>
        <w:t>（二）</w:t>
      </w:r>
      <w:proofErr w:type="gramStart"/>
      <w:r w:rsidRPr="000E039B">
        <w:rPr>
          <w:rFonts w:ascii="楷体" w:eastAsia="楷体" w:hAnsi="楷体" w:hint="eastAsia"/>
          <w:color w:val="333333"/>
        </w:rPr>
        <w:t>完善全</w:t>
      </w:r>
      <w:proofErr w:type="gramEnd"/>
      <w:r w:rsidRPr="000E039B">
        <w:rPr>
          <w:rFonts w:ascii="楷体" w:eastAsia="楷体" w:hAnsi="楷体" w:hint="eastAsia"/>
          <w:color w:val="333333"/>
        </w:rPr>
        <w:t>过程工程咨询服务酬金计取方式。</w:t>
      </w:r>
      <w:r w:rsidRPr="000E039B">
        <w:rPr>
          <w:rFonts w:hint="eastAsia"/>
          <w:b/>
          <w:bCs/>
          <w:color w:val="000000" w:themeColor="text1"/>
        </w:rPr>
        <w:t>全过程工程咨询服务酬金可在项目投资中列支，也可根据所包含的具体服务事项，通过项目投资中列支的投资咨询、招标代理、勘察、设计、监理、造价、项目管理等费用进行支付。全过程工程咨询服务酬金在项目投资中列支的，所对应的单项咨询服务费用不再列支。投资者或建设单位应当根据工程项目的规模和复杂程度，咨询服务的范围、内容和期限等与咨询单位确定服务酬金。全过程工程咨询服务酬金可按各专项服务酬金叠加后再增加相应统筹管理费用计取，也可按人工成本加酬金方式计取。</w:t>
      </w:r>
      <w:r w:rsidRPr="000E039B">
        <w:rPr>
          <w:rFonts w:hint="eastAsia"/>
          <w:color w:val="333333"/>
        </w:rPr>
        <w:t>全过程工程咨询单位应努力提升服务能力和水平，通过为所咨询的工程建设或运行增值来体现其自身市场价值，禁止恶意低价竞争行为。</w:t>
      </w:r>
      <w:r w:rsidRPr="000E039B">
        <w:rPr>
          <w:rFonts w:hint="eastAsia"/>
          <w:b/>
          <w:bCs/>
          <w:color w:val="000000" w:themeColor="text1"/>
        </w:rPr>
        <w:t>鼓励投资者或建设单位根据咨询服务节约的投资额对咨询单位予以奖励。</w:t>
      </w:r>
    </w:p>
    <w:p w14:paraId="0CCC1B26" w14:textId="77777777" w:rsidR="00951C67" w:rsidRPr="000E039B" w:rsidRDefault="00951C67" w:rsidP="00951C67">
      <w:pPr>
        <w:pStyle w:val="a7"/>
        <w:shd w:val="clear" w:color="auto" w:fill="FFFFFF"/>
        <w:spacing w:before="0" w:beforeAutospacing="0" w:after="0" w:afterAutospacing="0" w:line="360" w:lineRule="auto"/>
        <w:ind w:firstLine="480"/>
        <w:jc w:val="both"/>
        <w:rPr>
          <w:b/>
          <w:bCs/>
          <w:color w:val="333333"/>
        </w:rPr>
      </w:pPr>
      <w:r w:rsidRPr="000E039B">
        <w:rPr>
          <w:rFonts w:ascii="楷体" w:eastAsia="楷体" w:hAnsi="楷体" w:hint="eastAsia"/>
          <w:color w:val="333333"/>
        </w:rPr>
        <w:t>（三）建立全过程工程咨询服务管理体系。</w:t>
      </w:r>
      <w:r w:rsidRPr="000E039B">
        <w:rPr>
          <w:rFonts w:hint="eastAsia"/>
          <w:color w:val="333333"/>
        </w:rPr>
        <w:t>咨询单位要建立自身的服务技术标准、管理标准，不断完善质量管理体系、职业健康安全和环境管理体系，通过积累咨询服务实践经验，建立具有自身特色的全过程工程咨询服务管理体系及标准。</w:t>
      </w:r>
      <w:r w:rsidRPr="000E039B">
        <w:rPr>
          <w:rFonts w:hint="eastAsia"/>
          <w:b/>
          <w:bCs/>
          <w:color w:val="333333"/>
        </w:rPr>
        <w:t>大力开发和利用建筑信息模型（BIM）、大数据、物联网等现代信息技术和资源，努力提高信息化管理与应用水平，为开展全过程工程咨询业务提供保障。</w:t>
      </w:r>
    </w:p>
    <w:p w14:paraId="0D3A2B4B"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（四）加强咨询人才队伍建设和国际交流。</w:t>
      </w:r>
      <w:r w:rsidRPr="000E039B">
        <w:rPr>
          <w:rFonts w:hint="eastAsia"/>
          <w:color w:val="333333"/>
        </w:rPr>
        <w:t>咨询单位要高度</w:t>
      </w:r>
      <w:proofErr w:type="gramStart"/>
      <w:r w:rsidRPr="000E039B">
        <w:rPr>
          <w:rFonts w:hint="eastAsia"/>
          <w:color w:val="333333"/>
        </w:rPr>
        <w:t>重视全</w:t>
      </w:r>
      <w:proofErr w:type="gramEnd"/>
      <w:r w:rsidRPr="000E039B">
        <w:rPr>
          <w:rFonts w:hint="eastAsia"/>
          <w:color w:val="333333"/>
        </w:rPr>
        <w:t>过程工程咨询项目负责人及相关专业人才的培养，加强技术、经济、管理及法律等方面的理论知识培训，培养一批符合全过程工程咨询服务需求的综合型人才，为开展全过程工程咨询业务提供人才支撑。鼓励咨询单位与国际著名的工程顾问公司开展多种形式的合作，提高业务水平，提升咨询单位的国际竞争力。</w:t>
      </w:r>
    </w:p>
    <w:p w14:paraId="0B9B8F5A"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hint="eastAsia"/>
          <w:b/>
          <w:bCs/>
          <w:color w:val="333333"/>
        </w:rPr>
        <w:t>六、强化保障措施</w:t>
      </w:r>
    </w:p>
    <w:p w14:paraId="69D71E86"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（一）加强组织领导。</w:t>
      </w:r>
      <w:r w:rsidRPr="000E039B">
        <w:rPr>
          <w:rFonts w:hint="eastAsia"/>
          <w:color w:val="333333"/>
        </w:rPr>
        <w:t>国务院投资主管部门负责指导投资决策综合性咨询，国务院住房和城乡建设主管部门负责指导工程建设全过程咨询。各级投资主管部门、住房和城乡建设主管部门要高度</w:t>
      </w:r>
      <w:proofErr w:type="gramStart"/>
      <w:r w:rsidRPr="000E039B">
        <w:rPr>
          <w:rFonts w:hint="eastAsia"/>
          <w:color w:val="333333"/>
        </w:rPr>
        <w:t>重视全</w:t>
      </w:r>
      <w:proofErr w:type="gramEnd"/>
      <w:r w:rsidRPr="000E039B">
        <w:rPr>
          <w:rFonts w:hint="eastAsia"/>
          <w:color w:val="333333"/>
        </w:rPr>
        <w:t>过程工程咨询服务的推进和发展，创新投资决策机制和工程建设管理机制，完善相关配套政策，加强对全过程工程咨询服务活动的引导和支持，加强与财政、税务、审计等有关部门的沟通协调，切实解决</w:t>
      </w:r>
      <w:proofErr w:type="gramStart"/>
      <w:r w:rsidRPr="000E039B">
        <w:rPr>
          <w:rFonts w:hint="eastAsia"/>
          <w:color w:val="333333"/>
        </w:rPr>
        <w:t>制约全</w:t>
      </w:r>
      <w:proofErr w:type="gramEnd"/>
      <w:r w:rsidRPr="000E039B">
        <w:rPr>
          <w:rFonts w:hint="eastAsia"/>
          <w:color w:val="333333"/>
        </w:rPr>
        <w:t>过程工程咨询实施中的实际问题。</w:t>
      </w:r>
    </w:p>
    <w:p w14:paraId="7CBAE8AC"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（二）推动示范引领。</w:t>
      </w:r>
      <w:r w:rsidRPr="000E039B">
        <w:rPr>
          <w:rFonts w:hint="eastAsia"/>
          <w:color w:val="333333"/>
        </w:rPr>
        <w:t>各级政府主管部门要引导和鼓励工程决策和建设采用全过程工程咨询模式，通过示范项目的引领作用，逐步培育一批全过程工程咨询</w:t>
      </w:r>
      <w:r w:rsidRPr="000E039B">
        <w:rPr>
          <w:rFonts w:hint="eastAsia"/>
          <w:color w:val="333333"/>
        </w:rPr>
        <w:lastRenderedPageBreak/>
        <w:t>骨干企业，提高全过程工程咨询的供给质量和能力；鼓励各地区和企业积极探索和开展全过程工程咨询，及时总结和推广经验，扩大全过程工程咨询的影响力。</w:t>
      </w:r>
    </w:p>
    <w:p w14:paraId="297D0134" w14:textId="77777777" w:rsidR="00951C67" w:rsidRPr="000E039B" w:rsidRDefault="00951C67" w:rsidP="00951C67">
      <w:pPr>
        <w:pStyle w:val="a7"/>
        <w:shd w:val="clear" w:color="auto" w:fill="FFFFFF"/>
        <w:spacing w:before="0" w:beforeAutospacing="0" w:after="0" w:afterAutospacing="0" w:line="360" w:lineRule="auto"/>
        <w:ind w:firstLine="480"/>
        <w:jc w:val="both"/>
        <w:rPr>
          <w:color w:val="333333"/>
        </w:rPr>
      </w:pPr>
      <w:r w:rsidRPr="000E039B">
        <w:rPr>
          <w:rFonts w:ascii="楷体" w:eastAsia="楷体" w:hAnsi="楷体" w:hint="eastAsia"/>
          <w:color w:val="333333"/>
        </w:rPr>
        <w:t>（三）加强政府监管和行业自律。</w:t>
      </w:r>
      <w:r w:rsidRPr="000E039B">
        <w:rPr>
          <w:rFonts w:hint="eastAsia"/>
          <w:color w:val="333333"/>
        </w:rPr>
        <w:t>有关部门要根据职责分工，建立全过程工程咨询监管制度，创新全过程监管方式，实施综合监管、联动监管，加大对违法违规咨询单位和从业人员的处罚力度，建立信用档案和公开不良行为信息，推动咨询单位切实提高服务质量和效率。有关行业协会应当充分发挥专业优势，协助政府开展相关政策和标准体系研究，引导咨询单位提升全过程工程咨询服务能力；加强行业诚信自律体系建设，规范咨询单位和从业人员的市场行为，引导市场合理竞争。</w:t>
      </w:r>
    </w:p>
    <w:p w14:paraId="3BA3DEF7" w14:textId="77777777" w:rsidR="00951C67" w:rsidRPr="000E039B" w:rsidRDefault="00951C67" w:rsidP="00951C67">
      <w:pPr>
        <w:pStyle w:val="a7"/>
        <w:shd w:val="clear" w:color="auto" w:fill="FFFFFF"/>
        <w:spacing w:before="0" w:beforeAutospacing="0" w:after="0" w:afterAutospacing="0" w:line="360" w:lineRule="auto"/>
        <w:jc w:val="right"/>
        <w:rPr>
          <w:color w:val="333333"/>
        </w:rPr>
      </w:pPr>
      <w:r w:rsidRPr="000E039B">
        <w:rPr>
          <w:rFonts w:hint="eastAsia"/>
          <w:color w:val="333333"/>
        </w:rPr>
        <w:t>发 展 改 革 委         </w:t>
      </w:r>
    </w:p>
    <w:p w14:paraId="18AD709E" w14:textId="77777777" w:rsidR="00951C67" w:rsidRPr="000E039B" w:rsidRDefault="00951C67" w:rsidP="00951C67">
      <w:pPr>
        <w:pStyle w:val="a7"/>
        <w:shd w:val="clear" w:color="auto" w:fill="FFFFFF"/>
        <w:spacing w:before="0" w:beforeAutospacing="0" w:after="0" w:afterAutospacing="0" w:line="360" w:lineRule="auto"/>
        <w:jc w:val="right"/>
        <w:rPr>
          <w:color w:val="333333"/>
        </w:rPr>
      </w:pPr>
      <w:r w:rsidRPr="000E039B">
        <w:rPr>
          <w:rFonts w:hint="eastAsia"/>
          <w:color w:val="333333"/>
        </w:rPr>
        <w:t>住房城乡建设部         </w:t>
      </w:r>
    </w:p>
    <w:p w14:paraId="50C60A6E" w14:textId="77777777" w:rsidR="00951C67" w:rsidRDefault="00951C67" w:rsidP="00951C67">
      <w:pPr>
        <w:pStyle w:val="a7"/>
        <w:shd w:val="clear" w:color="auto" w:fill="FFFFFF"/>
        <w:spacing w:before="0" w:beforeAutospacing="0" w:after="0" w:afterAutospacing="0" w:line="360" w:lineRule="auto"/>
        <w:jc w:val="right"/>
        <w:rPr>
          <w:color w:val="333333"/>
        </w:rPr>
      </w:pPr>
      <w:r w:rsidRPr="000E039B">
        <w:rPr>
          <w:rFonts w:hint="eastAsia"/>
          <w:color w:val="333333"/>
        </w:rPr>
        <w:t>2019年3月15日</w:t>
      </w:r>
      <w:r>
        <w:rPr>
          <w:rFonts w:hint="eastAsia"/>
          <w:color w:val="333333"/>
        </w:rPr>
        <w:t>  </w:t>
      </w:r>
    </w:p>
    <w:p w14:paraId="66AE9B0B" w14:textId="77777777" w:rsidR="00C12A8A" w:rsidRDefault="00C12A8A" w:rsidP="00951C67">
      <w:pPr>
        <w:spacing w:line="360" w:lineRule="auto"/>
      </w:pPr>
    </w:p>
    <w:sectPr w:rsidR="00C12A8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DF77C" w14:textId="77777777" w:rsidR="00BD14DD" w:rsidRDefault="00BD14DD" w:rsidP="00951C67">
      <w:r>
        <w:separator/>
      </w:r>
    </w:p>
  </w:endnote>
  <w:endnote w:type="continuationSeparator" w:id="0">
    <w:p w14:paraId="06F88643" w14:textId="77777777" w:rsidR="00BD14DD" w:rsidRDefault="00BD14DD" w:rsidP="00951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E0BAD" w14:textId="77777777" w:rsidR="00BD14DD" w:rsidRDefault="00BD14DD" w:rsidP="00951C67">
      <w:r>
        <w:separator/>
      </w:r>
    </w:p>
  </w:footnote>
  <w:footnote w:type="continuationSeparator" w:id="0">
    <w:p w14:paraId="63C8549A" w14:textId="77777777" w:rsidR="00BD14DD" w:rsidRDefault="00BD14DD" w:rsidP="00951C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7AA"/>
    <w:rsid w:val="000E039B"/>
    <w:rsid w:val="003F68CC"/>
    <w:rsid w:val="0042420A"/>
    <w:rsid w:val="004365CA"/>
    <w:rsid w:val="005725B0"/>
    <w:rsid w:val="007E47AA"/>
    <w:rsid w:val="00951C67"/>
    <w:rsid w:val="00BD14DD"/>
    <w:rsid w:val="00C12A8A"/>
    <w:rsid w:val="00DE4A26"/>
    <w:rsid w:val="00F97698"/>
    <w:rsid w:val="00FA2B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C07EB8E-1147-4633-9735-00639468A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1C6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51C67"/>
    <w:rPr>
      <w:sz w:val="18"/>
      <w:szCs w:val="18"/>
    </w:rPr>
  </w:style>
  <w:style w:type="paragraph" w:styleId="a5">
    <w:name w:val="footer"/>
    <w:basedOn w:val="a"/>
    <w:link w:val="a6"/>
    <w:uiPriority w:val="99"/>
    <w:unhideWhenUsed/>
    <w:rsid w:val="00951C67"/>
    <w:pPr>
      <w:tabs>
        <w:tab w:val="center" w:pos="4153"/>
        <w:tab w:val="right" w:pos="8306"/>
      </w:tabs>
      <w:snapToGrid w:val="0"/>
      <w:jc w:val="left"/>
    </w:pPr>
    <w:rPr>
      <w:sz w:val="18"/>
      <w:szCs w:val="18"/>
    </w:rPr>
  </w:style>
  <w:style w:type="character" w:customStyle="1" w:styleId="a6">
    <w:name w:val="页脚 字符"/>
    <w:basedOn w:val="a0"/>
    <w:link w:val="a5"/>
    <w:uiPriority w:val="99"/>
    <w:rsid w:val="00951C67"/>
    <w:rPr>
      <w:sz w:val="18"/>
      <w:szCs w:val="18"/>
    </w:rPr>
  </w:style>
  <w:style w:type="paragraph" w:styleId="a7">
    <w:name w:val="Normal (Web)"/>
    <w:basedOn w:val="a"/>
    <w:uiPriority w:val="99"/>
    <w:semiHidden/>
    <w:unhideWhenUsed/>
    <w:rsid w:val="00951C67"/>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27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6</Pages>
  <Words>727</Words>
  <Characters>4149</Characters>
  <Application>Microsoft Office Word</Application>
  <DocSecurity>0</DocSecurity>
  <Lines>34</Lines>
  <Paragraphs>9</Paragraphs>
  <ScaleCrop>false</ScaleCrop>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2020-02-15T05:34:00Z</dcterms:created>
  <dcterms:modified xsi:type="dcterms:W3CDTF">2022-03-25T00:53:00Z</dcterms:modified>
</cp:coreProperties>
</file>